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52" w:rsidRDefault="00043A52" w:rsidP="00043A52">
      <w:pPr>
        <w:jc w:val="center"/>
        <w:rPr>
          <w:rFonts w:ascii="Arial" w:hAnsi="Arial" w:cs="Arial"/>
          <w:sz w:val="20"/>
        </w:rPr>
      </w:pPr>
      <w:r>
        <w:rPr>
          <w:rFonts w:ascii="Arial" w:hAnsi="Arial" w:cs="Arial"/>
          <w:noProof/>
          <w:sz w:val="20"/>
        </w:rPr>
        <w:drawing>
          <wp:anchor distT="0" distB="0" distL="114300" distR="114300" simplePos="0" relativeHeight="251658240" behindDoc="0" locked="0" layoutInCell="1" allowOverlap="1" wp14:anchorId="0BF4BDBA" wp14:editId="471F3873">
            <wp:simplePos x="0" y="0"/>
            <wp:positionH relativeFrom="column">
              <wp:posOffset>1400175</wp:posOffset>
            </wp:positionH>
            <wp:positionV relativeFrom="paragraph">
              <wp:posOffset>-328295</wp:posOffset>
            </wp:positionV>
            <wp:extent cx="3026410" cy="780415"/>
            <wp:effectExtent l="0" t="0" r="2540" b="63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A52" w:rsidRDefault="00043A52" w:rsidP="00043A52">
      <w:pPr>
        <w:jc w:val="center"/>
        <w:rPr>
          <w:rFonts w:ascii="Arial" w:hAnsi="Arial" w:cs="Arial"/>
          <w:sz w:val="20"/>
        </w:rPr>
      </w:pPr>
    </w:p>
    <w:p w:rsidR="00DE219F" w:rsidRDefault="00DE219F" w:rsidP="00043A52">
      <w:pPr>
        <w:jc w:val="center"/>
        <w:rPr>
          <w:rFonts w:ascii="Arial" w:hAnsi="Arial" w:cs="Arial"/>
          <w:b/>
          <w:sz w:val="20"/>
        </w:rPr>
      </w:pPr>
      <w:r w:rsidRPr="00043A52">
        <w:rPr>
          <w:rFonts w:ascii="Arial" w:hAnsi="Arial" w:cs="Arial"/>
          <w:b/>
          <w:sz w:val="20"/>
        </w:rPr>
        <w:t>INTERIM BINDER FORM A</w:t>
      </w:r>
    </w:p>
    <w:p w:rsidR="00802906" w:rsidRPr="00043A52" w:rsidRDefault="00802906" w:rsidP="00043A52">
      <w:pPr>
        <w:jc w:val="center"/>
        <w:rPr>
          <w:rFonts w:ascii="Arial" w:hAnsi="Arial" w:cs="Arial"/>
          <w:b/>
          <w:sz w:val="20"/>
        </w:rPr>
      </w:pPr>
    </w:p>
    <w:p w:rsidR="00DE219F" w:rsidRPr="00802906" w:rsidRDefault="00DE219F" w:rsidP="00DE219F">
      <w:pPr>
        <w:rPr>
          <w:rFonts w:ascii="Arial" w:hAnsi="Arial" w:cs="Arial"/>
          <w:sz w:val="20"/>
          <w:szCs w:val="20"/>
        </w:rPr>
      </w:pPr>
      <w:r w:rsidRPr="00802906">
        <w:rPr>
          <w:rFonts w:ascii="Arial" w:hAnsi="Arial" w:cs="Arial"/>
          <w:sz w:val="20"/>
          <w:szCs w:val="20"/>
        </w:rPr>
        <w:t>To:</w:t>
      </w:r>
      <w:r w:rsidRPr="00802906">
        <w:rPr>
          <w:rFonts w:ascii="Arial" w:hAnsi="Arial" w:cs="Arial"/>
          <w:sz w:val="20"/>
          <w:szCs w:val="20"/>
        </w:rPr>
        <w:tab/>
      </w:r>
      <w:r w:rsidRPr="00802906">
        <w:rPr>
          <w:rFonts w:ascii="Arial" w:hAnsi="Arial" w:cs="Arial"/>
          <w:sz w:val="20"/>
          <w:szCs w:val="20"/>
        </w:rPr>
        <w:tab/>
      </w:r>
      <w:r w:rsidRPr="00802906">
        <w:rPr>
          <w:rFonts w:ascii="Arial" w:hAnsi="Arial" w:cs="Arial"/>
          <w:sz w:val="20"/>
          <w:szCs w:val="20"/>
        </w:rPr>
        <w:tab/>
      </w:r>
      <w:r w:rsidRPr="00802906">
        <w:rPr>
          <w:rFonts w:ascii="Arial" w:hAnsi="Arial" w:cs="Arial"/>
          <w:sz w:val="20"/>
          <w:szCs w:val="20"/>
        </w:rPr>
        <w:tab/>
      </w:r>
      <w:r w:rsidRPr="00802906">
        <w:rPr>
          <w:rFonts w:ascii="Arial" w:hAnsi="Arial" w:cs="Arial"/>
          <w:sz w:val="20"/>
          <w:szCs w:val="20"/>
        </w:rPr>
        <w:tab/>
      </w:r>
      <w:r w:rsidRPr="00802906">
        <w:rPr>
          <w:rFonts w:ascii="Arial" w:hAnsi="Arial" w:cs="Arial"/>
          <w:sz w:val="20"/>
          <w:szCs w:val="20"/>
        </w:rPr>
        <w:tab/>
      </w:r>
      <w:r w:rsidRPr="00802906">
        <w:rPr>
          <w:rFonts w:ascii="Arial" w:hAnsi="Arial" w:cs="Arial"/>
          <w:sz w:val="20"/>
          <w:szCs w:val="20"/>
        </w:rPr>
        <w:tab/>
      </w:r>
      <w:r w:rsidRPr="00802906">
        <w:rPr>
          <w:rFonts w:ascii="Arial" w:hAnsi="Arial" w:cs="Arial"/>
          <w:sz w:val="20"/>
          <w:szCs w:val="20"/>
        </w:rPr>
        <w:tab/>
        <w:t>Fee:  $</w:t>
      </w:r>
    </w:p>
    <w:p w:rsidR="00DE219F" w:rsidRPr="00802906" w:rsidRDefault="00DE219F" w:rsidP="00DE219F">
      <w:pPr>
        <w:rPr>
          <w:rFonts w:ascii="Arial" w:hAnsi="Arial" w:cs="Arial"/>
          <w:sz w:val="20"/>
          <w:szCs w:val="20"/>
        </w:rPr>
      </w:pPr>
      <w:r w:rsidRPr="00802906">
        <w:rPr>
          <w:rFonts w:ascii="Arial" w:hAnsi="Arial" w:cs="Arial"/>
          <w:sz w:val="20"/>
          <w:szCs w:val="20"/>
        </w:rPr>
        <w:t xml:space="preserve">Date of Binder:  </w:t>
      </w:r>
      <w:r w:rsidRPr="00802906">
        <w:rPr>
          <w:rFonts w:ascii="Arial" w:hAnsi="Arial" w:cs="Arial"/>
          <w:sz w:val="20"/>
          <w:szCs w:val="20"/>
        </w:rPr>
        <w:tab/>
      </w:r>
      <w:r w:rsidRPr="00802906">
        <w:rPr>
          <w:rFonts w:ascii="Arial" w:hAnsi="Arial" w:cs="Arial"/>
          <w:sz w:val="20"/>
          <w:szCs w:val="20"/>
        </w:rPr>
        <w:tab/>
      </w:r>
      <w:r w:rsidRPr="00802906">
        <w:rPr>
          <w:rFonts w:ascii="Arial" w:hAnsi="Arial" w:cs="Arial"/>
          <w:sz w:val="20"/>
          <w:szCs w:val="20"/>
        </w:rPr>
        <w:tab/>
      </w:r>
      <w:r w:rsidRPr="00802906">
        <w:rPr>
          <w:rFonts w:ascii="Arial" w:hAnsi="Arial" w:cs="Arial"/>
          <w:sz w:val="20"/>
          <w:szCs w:val="20"/>
        </w:rPr>
        <w:tab/>
      </w:r>
      <w:r w:rsidRPr="00802906">
        <w:rPr>
          <w:rFonts w:ascii="Arial" w:hAnsi="Arial" w:cs="Arial"/>
          <w:sz w:val="20"/>
          <w:szCs w:val="20"/>
        </w:rPr>
        <w:tab/>
      </w:r>
      <w:r w:rsidRPr="00802906">
        <w:rPr>
          <w:rFonts w:ascii="Arial" w:hAnsi="Arial" w:cs="Arial"/>
          <w:sz w:val="20"/>
          <w:szCs w:val="20"/>
        </w:rPr>
        <w:tab/>
        <w:t>No.:</w:t>
      </w:r>
    </w:p>
    <w:p w:rsidR="00DE219F" w:rsidRPr="00802906" w:rsidRDefault="00DE219F" w:rsidP="00DE219F">
      <w:pPr>
        <w:rPr>
          <w:rFonts w:ascii="Arial" w:hAnsi="Arial" w:cs="Arial"/>
          <w:sz w:val="20"/>
          <w:szCs w:val="20"/>
        </w:rPr>
      </w:pPr>
    </w:p>
    <w:p w:rsidR="00802906" w:rsidRPr="00802906" w:rsidRDefault="00043A52" w:rsidP="00DE219F">
      <w:pPr>
        <w:rPr>
          <w:rFonts w:ascii="Arial" w:hAnsi="Arial" w:cs="Arial"/>
          <w:sz w:val="20"/>
          <w:szCs w:val="20"/>
        </w:rPr>
      </w:pPr>
      <w:r w:rsidRPr="00802906">
        <w:rPr>
          <w:rFonts w:ascii="Arial" w:hAnsi="Arial" w:cs="Arial"/>
          <w:sz w:val="20"/>
          <w:szCs w:val="20"/>
        </w:rPr>
        <w:t>WFG NATIONAL</w:t>
      </w:r>
      <w:r w:rsidR="00DE219F" w:rsidRPr="00802906">
        <w:rPr>
          <w:rFonts w:ascii="Arial" w:hAnsi="Arial" w:cs="Arial"/>
          <w:sz w:val="20"/>
          <w:szCs w:val="20"/>
        </w:rPr>
        <w:t xml:space="preserve"> TITLE INSURANCE COMPANY, a</w:t>
      </w:r>
      <w:r w:rsidRPr="00802906">
        <w:rPr>
          <w:rFonts w:ascii="Arial" w:hAnsi="Arial" w:cs="Arial"/>
          <w:sz w:val="20"/>
          <w:szCs w:val="20"/>
        </w:rPr>
        <w:t xml:space="preserve"> South Carolina</w:t>
      </w:r>
      <w:r w:rsidR="00DE219F" w:rsidRPr="00802906">
        <w:rPr>
          <w:rFonts w:ascii="Arial" w:hAnsi="Arial" w:cs="Arial"/>
          <w:sz w:val="20"/>
          <w:szCs w:val="20"/>
        </w:rPr>
        <w:t xml:space="preserve"> </w:t>
      </w:r>
      <w:r w:rsidR="00802906" w:rsidRPr="00802906">
        <w:rPr>
          <w:rFonts w:ascii="Arial" w:hAnsi="Arial" w:cs="Arial"/>
          <w:sz w:val="20"/>
          <w:szCs w:val="20"/>
        </w:rPr>
        <w:t>corporation, hereby agrees that:</w:t>
      </w:r>
    </w:p>
    <w:p w:rsidR="00802906" w:rsidRPr="00AC6BAD" w:rsidRDefault="00802906" w:rsidP="00802906">
      <w:pPr>
        <w:numPr>
          <w:ilvl w:val="0"/>
          <w:numId w:val="1"/>
        </w:numPr>
        <w:tabs>
          <w:tab w:val="left" w:pos="681"/>
        </w:tabs>
        <w:kinsoku w:val="0"/>
        <w:overflowPunct w:val="0"/>
        <w:autoSpaceDE w:val="0"/>
        <w:autoSpaceDN w:val="0"/>
        <w:adjustRightInd w:val="0"/>
        <w:spacing w:after="0" w:line="250" w:lineRule="exact"/>
        <w:ind w:right="142" w:hanging="540"/>
        <w:jc w:val="both"/>
        <w:rPr>
          <w:rFonts w:ascii="Arial" w:hAnsi="Arial" w:cs="Arial"/>
          <w:color w:val="231F20"/>
          <w:sz w:val="20"/>
          <w:szCs w:val="20"/>
        </w:rPr>
      </w:pPr>
      <w:r w:rsidRPr="00AC6BAD">
        <w:rPr>
          <w:rFonts w:ascii="Arial" w:hAnsi="Arial" w:cs="Arial"/>
          <w:color w:val="231F20"/>
          <w:sz w:val="20"/>
          <w:szCs w:val="20"/>
        </w:rPr>
        <w:t>Upon request, it will issue, as of the date shown above, its policy of title insurance [with Endorsement No.</w:t>
      </w:r>
      <w:r w:rsidRPr="00AC6BAD">
        <w:rPr>
          <w:rFonts w:ascii="Arial" w:hAnsi="Arial" w:cs="Arial"/>
          <w:color w:val="231F20"/>
          <w:spacing w:val="2"/>
          <w:sz w:val="20"/>
          <w:szCs w:val="20"/>
        </w:rPr>
        <w:t xml:space="preserve"> </w:t>
      </w:r>
      <w:r w:rsidRPr="00AC6BAD">
        <w:rPr>
          <w:rFonts w:ascii="Arial" w:hAnsi="Arial" w:cs="Arial"/>
          <w:color w:val="231F20"/>
          <w:sz w:val="20"/>
          <w:szCs w:val="20"/>
        </w:rPr>
        <w:t>attached*] with a liability not exceeding</w:t>
      </w:r>
    </w:p>
    <w:p w:rsidR="00802906" w:rsidRPr="00AC6BAD" w:rsidRDefault="00802906" w:rsidP="00802906">
      <w:pPr>
        <w:kinsoku w:val="0"/>
        <w:overflowPunct w:val="0"/>
        <w:autoSpaceDE w:val="0"/>
        <w:autoSpaceDN w:val="0"/>
        <w:adjustRightInd w:val="0"/>
        <w:spacing w:after="0" w:line="250" w:lineRule="exact"/>
        <w:ind w:left="680" w:right="142"/>
        <w:jc w:val="both"/>
        <w:rPr>
          <w:rFonts w:ascii="Arial" w:hAnsi="Arial" w:cs="Arial"/>
          <w:color w:val="231F20"/>
          <w:sz w:val="20"/>
          <w:szCs w:val="20"/>
        </w:rPr>
      </w:pPr>
      <w:r w:rsidRPr="00AC6BAD">
        <w:rPr>
          <w:rFonts w:ascii="Arial" w:hAnsi="Arial" w:cs="Arial"/>
          <w:color w:val="231F20"/>
          <w:sz w:val="20"/>
          <w:szCs w:val="20"/>
        </w:rPr>
        <w:t xml:space="preserve">$ , insuring title to the estate or interest described to be vested in the </w:t>
      </w:r>
      <w:proofErr w:type="spellStart"/>
      <w:r w:rsidRPr="00AC6BAD">
        <w:rPr>
          <w:rFonts w:ascii="Arial" w:hAnsi="Arial" w:cs="Arial"/>
          <w:color w:val="231F20"/>
          <w:sz w:val="20"/>
          <w:szCs w:val="20"/>
        </w:rPr>
        <w:t>vestee</w:t>
      </w:r>
      <w:proofErr w:type="spellEnd"/>
      <w:r w:rsidRPr="00AC6BAD">
        <w:rPr>
          <w:rFonts w:ascii="Arial" w:hAnsi="Arial" w:cs="Arial"/>
          <w:color w:val="231F20"/>
          <w:sz w:val="20"/>
          <w:szCs w:val="20"/>
        </w:rPr>
        <w:t xml:space="preserve"> named in Schedule A subject only to the exceptions shown in Schedule B and to all of the provisions of said policy; or</w:t>
      </w:r>
    </w:p>
    <w:p w:rsidR="00802906" w:rsidRPr="00AC6BAD" w:rsidRDefault="00802906" w:rsidP="00802906">
      <w:pPr>
        <w:kinsoku w:val="0"/>
        <w:overflowPunct w:val="0"/>
        <w:autoSpaceDE w:val="0"/>
        <w:autoSpaceDN w:val="0"/>
        <w:adjustRightInd w:val="0"/>
        <w:spacing w:before="8" w:after="0" w:line="240" w:lineRule="auto"/>
        <w:rPr>
          <w:rFonts w:ascii="Arial" w:hAnsi="Arial" w:cs="Arial"/>
          <w:sz w:val="20"/>
          <w:szCs w:val="20"/>
        </w:rPr>
      </w:pPr>
    </w:p>
    <w:p w:rsidR="00802906" w:rsidRPr="00AC6BAD" w:rsidRDefault="00802906" w:rsidP="00802906">
      <w:pPr>
        <w:numPr>
          <w:ilvl w:val="0"/>
          <w:numId w:val="1"/>
        </w:numPr>
        <w:tabs>
          <w:tab w:val="left" w:pos="681"/>
        </w:tabs>
        <w:kinsoku w:val="0"/>
        <w:overflowPunct w:val="0"/>
        <w:autoSpaceDE w:val="0"/>
        <w:autoSpaceDN w:val="0"/>
        <w:adjustRightInd w:val="0"/>
        <w:spacing w:after="0" w:line="250" w:lineRule="exact"/>
        <w:ind w:right="137" w:hanging="540"/>
        <w:jc w:val="both"/>
        <w:rPr>
          <w:rFonts w:ascii="Arial" w:hAnsi="Arial" w:cs="Arial"/>
          <w:color w:val="231F20"/>
          <w:sz w:val="20"/>
          <w:szCs w:val="20"/>
        </w:rPr>
      </w:pPr>
      <w:r w:rsidRPr="00AC6BAD">
        <w:rPr>
          <w:rFonts w:ascii="Arial" w:hAnsi="Arial" w:cs="Arial"/>
          <w:color w:val="231F20"/>
          <w:sz w:val="20"/>
          <w:szCs w:val="20"/>
        </w:rPr>
        <w:t xml:space="preserve">Alternatively, if a valid and sufficient </w:t>
      </w:r>
      <w:r w:rsidRPr="00AC6BAD">
        <w:rPr>
          <w:rFonts w:ascii="Arial" w:hAnsi="Arial" w:cs="Arial"/>
          <w:color w:val="231F20"/>
          <w:spacing w:val="-3"/>
          <w:sz w:val="20"/>
          <w:szCs w:val="20"/>
        </w:rPr>
        <w:t xml:space="preserve">instrument </w:t>
      </w:r>
      <w:r w:rsidRPr="00AC6BAD">
        <w:rPr>
          <w:rFonts w:ascii="Arial" w:hAnsi="Arial" w:cs="Arial"/>
          <w:color w:val="231F20"/>
          <w:sz w:val="20"/>
          <w:szCs w:val="20"/>
        </w:rPr>
        <w:t xml:space="preserve">from </w:t>
      </w:r>
      <w:r w:rsidRPr="00AC6BAD">
        <w:rPr>
          <w:rFonts w:ascii="Arial" w:hAnsi="Arial" w:cs="Arial"/>
          <w:color w:val="231F20"/>
          <w:spacing w:val="-2"/>
          <w:sz w:val="20"/>
          <w:szCs w:val="20"/>
        </w:rPr>
        <w:t xml:space="preserve">the </w:t>
      </w:r>
      <w:proofErr w:type="spellStart"/>
      <w:r w:rsidRPr="00AC6BAD">
        <w:rPr>
          <w:rFonts w:ascii="Arial" w:hAnsi="Arial" w:cs="Arial"/>
          <w:color w:val="231F20"/>
          <w:spacing w:val="-3"/>
          <w:sz w:val="20"/>
          <w:szCs w:val="20"/>
        </w:rPr>
        <w:t>vestee</w:t>
      </w:r>
      <w:proofErr w:type="spellEnd"/>
      <w:r w:rsidRPr="00AC6BAD">
        <w:rPr>
          <w:rFonts w:ascii="Arial" w:hAnsi="Arial" w:cs="Arial"/>
          <w:color w:val="231F20"/>
          <w:spacing w:val="-3"/>
          <w:sz w:val="20"/>
          <w:szCs w:val="20"/>
        </w:rPr>
        <w:t xml:space="preserve"> </w:t>
      </w:r>
      <w:r w:rsidRPr="00AC6BAD">
        <w:rPr>
          <w:rFonts w:ascii="Arial" w:hAnsi="Arial" w:cs="Arial"/>
          <w:color w:val="231F20"/>
          <w:sz w:val="20"/>
          <w:szCs w:val="20"/>
        </w:rPr>
        <w:t xml:space="preserve">named in Schedule A, </w:t>
      </w:r>
      <w:r w:rsidRPr="00AC6BAD">
        <w:rPr>
          <w:rFonts w:ascii="Arial" w:hAnsi="Arial" w:cs="Arial"/>
          <w:color w:val="231F20"/>
          <w:spacing w:val="-3"/>
          <w:sz w:val="20"/>
          <w:szCs w:val="20"/>
        </w:rPr>
        <w:t xml:space="preserve">creating </w:t>
      </w:r>
      <w:r w:rsidRPr="00AC6BAD">
        <w:rPr>
          <w:rFonts w:ascii="Arial" w:hAnsi="Arial" w:cs="Arial"/>
          <w:color w:val="231F20"/>
          <w:sz w:val="20"/>
          <w:szCs w:val="20"/>
        </w:rPr>
        <w:t>an insurable estate, interest or lien in favor of a grantee or lender is executed, delivered and recorded within a binder period of</w:t>
      </w:r>
      <w:r w:rsidRPr="00AC6BAD">
        <w:rPr>
          <w:rFonts w:ascii="Arial" w:hAnsi="Arial" w:cs="Arial"/>
          <w:color w:val="231F20"/>
          <w:spacing w:val="2"/>
          <w:sz w:val="20"/>
          <w:szCs w:val="20"/>
        </w:rPr>
        <w:t xml:space="preserve"> </w:t>
      </w:r>
      <w:r w:rsidRPr="00AC6BAD">
        <w:rPr>
          <w:rFonts w:ascii="Arial" w:hAnsi="Arial" w:cs="Arial"/>
          <w:color w:val="231F20"/>
          <w:sz w:val="20"/>
          <w:szCs w:val="20"/>
        </w:rPr>
        <w:t xml:space="preserve">days from the date shown above, and on request, the Company will issue its policy in favor of the grantee or lender as of the date of recording the instrument, insuring the estate, interest or lien subject only to </w:t>
      </w:r>
      <w:r w:rsidRPr="00AC6BAD">
        <w:rPr>
          <w:rFonts w:ascii="Arial" w:hAnsi="Arial" w:cs="Arial"/>
          <w:color w:val="231F20"/>
          <w:spacing w:val="-2"/>
          <w:sz w:val="20"/>
          <w:szCs w:val="20"/>
        </w:rPr>
        <w:t xml:space="preserve">the </w:t>
      </w:r>
      <w:r w:rsidRPr="00AC6BAD">
        <w:rPr>
          <w:rFonts w:ascii="Arial" w:hAnsi="Arial" w:cs="Arial"/>
          <w:color w:val="231F20"/>
          <w:sz w:val="20"/>
          <w:szCs w:val="20"/>
        </w:rPr>
        <w:t xml:space="preserve">aforesaid </w:t>
      </w:r>
      <w:r w:rsidRPr="00AC6BAD">
        <w:rPr>
          <w:rFonts w:ascii="Arial" w:hAnsi="Arial" w:cs="Arial"/>
          <w:color w:val="231F20"/>
          <w:spacing w:val="-3"/>
          <w:sz w:val="20"/>
          <w:szCs w:val="20"/>
        </w:rPr>
        <w:t xml:space="preserve">exceptions </w:t>
      </w:r>
      <w:r w:rsidRPr="00AC6BAD">
        <w:rPr>
          <w:rFonts w:ascii="Arial" w:hAnsi="Arial" w:cs="Arial"/>
          <w:color w:val="231F20"/>
          <w:sz w:val="20"/>
          <w:szCs w:val="20"/>
        </w:rPr>
        <w:t>and provisions of the policy and to any defect, lien, encumbrance, adverse claim, or other matter that appears for the first time in the Public Records or is created, attaches, or is disclosed between the date shown above and the date of recording the instrument, including those matters affecting title which may attach as a result of the recording.</w:t>
      </w:r>
    </w:p>
    <w:p w:rsidR="00802906" w:rsidRPr="00AC6BAD" w:rsidRDefault="00802906" w:rsidP="00802906">
      <w:pPr>
        <w:kinsoku w:val="0"/>
        <w:overflowPunct w:val="0"/>
        <w:autoSpaceDE w:val="0"/>
        <w:autoSpaceDN w:val="0"/>
        <w:adjustRightInd w:val="0"/>
        <w:spacing w:before="202" w:after="0" w:line="250" w:lineRule="exact"/>
        <w:ind w:left="140" w:right="138"/>
        <w:jc w:val="both"/>
        <w:rPr>
          <w:rFonts w:ascii="Arial" w:hAnsi="Arial" w:cs="Arial"/>
          <w:color w:val="231F20"/>
          <w:sz w:val="20"/>
          <w:szCs w:val="20"/>
        </w:rPr>
      </w:pPr>
      <w:r w:rsidRPr="00AC6BAD">
        <w:rPr>
          <w:rFonts w:ascii="Arial" w:hAnsi="Arial" w:cs="Arial"/>
          <w:color w:val="231F20"/>
          <w:sz w:val="20"/>
          <w:szCs w:val="20"/>
        </w:rPr>
        <w:t>This Interim Binder is not a policy of title insurance. It is an agreement to issue a policy as provided in the alternatives set forth above. This Interim Binder terminates when a policy is issued under one of the above alternatives.</w:t>
      </w:r>
      <w:r w:rsidRPr="00AC6BAD">
        <w:rPr>
          <w:rFonts w:ascii="Arial" w:hAnsi="Arial" w:cs="Arial"/>
          <w:color w:val="231F20"/>
          <w:spacing w:val="57"/>
          <w:sz w:val="20"/>
          <w:szCs w:val="20"/>
        </w:rPr>
        <w:t xml:space="preserve"> </w:t>
      </w:r>
      <w:r w:rsidRPr="00AC6BAD">
        <w:rPr>
          <w:rFonts w:ascii="Arial" w:hAnsi="Arial" w:cs="Arial"/>
          <w:color w:val="231F20"/>
          <w:sz w:val="20"/>
          <w:szCs w:val="20"/>
        </w:rPr>
        <w:t>A policy must be issued prior to submission of any claim.</w:t>
      </w:r>
    </w:p>
    <w:p w:rsidR="00802906" w:rsidRPr="00AC6BAD" w:rsidRDefault="00802906" w:rsidP="00802906">
      <w:pPr>
        <w:kinsoku w:val="0"/>
        <w:overflowPunct w:val="0"/>
        <w:autoSpaceDE w:val="0"/>
        <w:autoSpaceDN w:val="0"/>
        <w:adjustRightInd w:val="0"/>
        <w:spacing w:before="7" w:after="0" w:line="240" w:lineRule="auto"/>
        <w:rPr>
          <w:rFonts w:ascii="Arial" w:hAnsi="Arial" w:cs="Arial"/>
          <w:sz w:val="20"/>
          <w:szCs w:val="20"/>
        </w:rPr>
      </w:pPr>
    </w:p>
    <w:p w:rsidR="00802906" w:rsidRDefault="00802906" w:rsidP="00802906">
      <w:pPr>
        <w:kinsoku w:val="0"/>
        <w:overflowPunct w:val="0"/>
        <w:autoSpaceDE w:val="0"/>
        <w:autoSpaceDN w:val="0"/>
        <w:adjustRightInd w:val="0"/>
        <w:spacing w:after="0" w:line="250" w:lineRule="exact"/>
        <w:ind w:left="140" w:right="142"/>
        <w:jc w:val="both"/>
        <w:rPr>
          <w:rFonts w:ascii="Arial" w:hAnsi="Arial" w:cs="Arial"/>
          <w:color w:val="231F20"/>
          <w:sz w:val="20"/>
          <w:szCs w:val="20"/>
        </w:rPr>
      </w:pPr>
      <w:r w:rsidRPr="00AC6BAD">
        <w:rPr>
          <w:rFonts w:ascii="Arial" w:hAnsi="Arial" w:cs="Arial"/>
          <w:color w:val="231F20"/>
          <w:sz w:val="20"/>
          <w:szCs w:val="20"/>
        </w:rPr>
        <w:t>Capitalized terms in this Interim Binder shall have the same meaning as those terms are defined in the form of policy referenced in paragraph 1 above.</w:t>
      </w:r>
    </w:p>
    <w:p w:rsidR="00802906" w:rsidRPr="00AC6BAD" w:rsidRDefault="00802906" w:rsidP="00802906">
      <w:pPr>
        <w:kinsoku w:val="0"/>
        <w:overflowPunct w:val="0"/>
        <w:autoSpaceDE w:val="0"/>
        <w:autoSpaceDN w:val="0"/>
        <w:adjustRightInd w:val="0"/>
        <w:spacing w:after="0" w:line="250" w:lineRule="exact"/>
        <w:ind w:left="140" w:right="142"/>
        <w:jc w:val="both"/>
        <w:rPr>
          <w:rFonts w:ascii="Arial" w:hAnsi="Arial" w:cs="Arial"/>
          <w:color w:val="231F20"/>
          <w:sz w:val="20"/>
          <w:szCs w:val="20"/>
        </w:rPr>
      </w:pPr>
    </w:p>
    <w:p w:rsidR="00802906" w:rsidRPr="00AC6BAD" w:rsidRDefault="00802906" w:rsidP="00802906">
      <w:pPr>
        <w:kinsoku w:val="0"/>
        <w:overflowPunct w:val="0"/>
        <w:autoSpaceDE w:val="0"/>
        <w:autoSpaceDN w:val="0"/>
        <w:adjustRightInd w:val="0"/>
        <w:spacing w:after="0" w:line="244" w:lineRule="exact"/>
        <w:rPr>
          <w:rFonts w:ascii="Arial" w:hAnsi="Arial" w:cs="Arial"/>
          <w:color w:val="231F20"/>
          <w:sz w:val="20"/>
          <w:szCs w:val="20"/>
        </w:rPr>
      </w:pPr>
      <w:r w:rsidRPr="00AC6BAD">
        <w:rPr>
          <w:rFonts w:ascii="Arial" w:hAnsi="Arial" w:cs="Arial"/>
          <w:color w:val="231F20"/>
          <w:sz w:val="20"/>
          <w:szCs w:val="20"/>
        </w:rPr>
        <w:t>Date:</w:t>
      </w:r>
    </w:p>
    <w:p w:rsidR="00DE219F" w:rsidRPr="00043A52" w:rsidRDefault="00DE219F" w:rsidP="00DE219F">
      <w:pPr>
        <w:rPr>
          <w:rFonts w:ascii="Arial" w:hAnsi="Arial" w:cs="Arial"/>
          <w:sz w:val="20"/>
        </w:rPr>
      </w:pPr>
      <w:bookmarkStart w:id="0" w:name="_GoBack"/>
      <w:bookmarkEnd w:id="0"/>
    </w:p>
    <w:sectPr w:rsidR="00DE219F" w:rsidRPr="00043A5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924" w:rsidRDefault="00156924" w:rsidP="00043A52">
      <w:pPr>
        <w:spacing w:after="0" w:line="240" w:lineRule="auto"/>
      </w:pPr>
      <w:r>
        <w:separator/>
      </w:r>
    </w:p>
  </w:endnote>
  <w:endnote w:type="continuationSeparator" w:id="0">
    <w:p w:rsidR="00156924" w:rsidRDefault="00156924" w:rsidP="0004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52" w:rsidRPr="00802906" w:rsidRDefault="00802906" w:rsidP="00802906">
    <w:pPr>
      <w:pStyle w:val="Footer"/>
      <w:rPr>
        <w:rFonts w:ascii="Arial" w:hAnsi="Arial" w:cs="Arial"/>
        <w:sz w:val="20"/>
        <w:szCs w:val="20"/>
      </w:rPr>
    </w:pPr>
    <w:r w:rsidRPr="00802906">
      <w:rPr>
        <w:rFonts w:ascii="Arial" w:hAnsi="Arial" w:cs="Arial"/>
        <w:b/>
        <w:sz w:val="20"/>
        <w:szCs w:val="20"/>
      </w:rPr>
      <w:t>In Witness Whereof</w:t>
    </w:r>
    <w:r w:rsidRPr="00802906">
      <w:rPr>
        <w:rFonts w:ascii="Arial" w:hAnsi="Arial" w:cs="Arial"/>
        <w:sz w:val="20"/>
        <w:szCs w:val="20"/>
      </w:rPr>
      <w:t xml:space="preserve">, WFG NATIONAL TITLE INSURANCE COMPANY has caused this </w:t>
    </w:r>
    <w:r>
      <w:rPr>
        <w:rFonts w:ascii="Arial" w:hAnsi="Arial" w:cs="Arial"/>
        <w:sz w:val="20"/>
        <w:szCs w:val="20"/>
      </w:rPr>
      <w:t>binder</w:t>
    </w:r>
    <w:r w:rsidRPr="00802906">
      <w:rPr>
        <w:rFonts w:ascii="Arial" w:hAnsi="Arial" w:cs="Arial"/>
        <w:sz w:val="20"/>
        <w:szCs w:val="20"/>
      </w:rPr>
      <w:t xml:space="preserve"> to be signed and sealed by its duly authorized officers as of Date of </w:t>
    </w:r>
    <w:r>
      <w:rPr>
        <w:rFonts w:ascii="Arial" w:hAnsi="Arial" w:cs="Arial"/>
        <w:sz w:val="20"/>
        <w:szCs w:val="20"/>
      </w:rPr>
      <w:t>Binder</w:t>
    </w:r>
    <w:r w:rsidRPr="00802906">
      <w:rPr>
        <w:rFonts w:ascii="Arial" w:hAnsi="Arial" w:cs="Arial"/>
        <w:sz w:val="20"/>
        <w:szCs w:val="20"/>
      </w:rPr>
      <w:t xml:space="preserve"> shown in Schedule A.</w:t>
    </w:r>
  </w:p>
  <w:p w:rsidR="00802906" w:rsidRDefault="00802906" w:rsidP="00802906">
    <w:pPr>
      <w:pStyle w:val="Footer"/>
      <w:rPr>
        <w:rFonts w:cs="Arial"/>
        <w:sz w:val="20"/>
        <w:szCs w:val="20"/>
      </w:rPr>
    </w:pPr>
  </w:p>
  <w:p w:rsidR="00802906" w:rsidRDefault="00802906" w:rsidP="00802906">
    <w:pPr>
      <w:pStyle w:val="Footer"/>
      <w:jc w:val="right"/>
    </w:pPr>
    <w:r w:rsidRPr="00174DB0">
      <w:rPr>
        <w:rFonts w:cs="Arial"/>
        <w:noProof/>
        <w:szCs w:val="16"/>
      </w:rPr>
      <w:drawing>
        <wp:inline distT="0" distB="0" distL="0" distR="0" wp14:anchorId="316A9900" wp14:editId="617C54B0">
          <wp:extent cx="4124325" cy="1427809"/>
          <wp:effectExtent l="0" t="0" r="0" b="1270"/>
          <wp:docPr id="8" name="Picture 8" descr="Macintosh HD:Users:cathycardinal:Desktop:form signature 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thycardinal:Desktop:form signature blo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7157" cy="1428789"/>
                  </a:xfrm>
                  <a:prstGeom prst="rect">
                    <a:avLst/>
                  </a:prstGeom>
                  <a:noFill/>
                  <a:ln>
                    <a:noFill/>
                  </a:ln>
                </pic:spPr>
              </pic:pic>
            </a:graphicData>
          </a:graphic>
        </wp:inline>
      </w:drawing>
    </w:r>
  </w:p>
  <w:p w:rsidR="00802906" w:rsidRDefault="00802906" w:rsidP="00802906">
    <w:pPr>
      <w:pStyle w:val="Footer"/>
      <w:jc w:val="right"/>
    </w:pPr>
  </w:p>
  <w:p w:rsidR="00802906" w:rsidRDefault="00802906" w:rsidP="00802906">
    <w:pPr>
      <w:pStyle w:val="Footer"/>
    </w:pPr>
    <w:r>
      <w:t xml:space="preserve">CLTA Interim Binder Form </w:t>
    </w:r>
    <w:proofErr w:type="gramStart"/>
    <w:r>
      <w:t>A  1</w:t>
    </w:r>
    <w:proofErr w:type="gramEnd"/>
    <w:r>
      <w:t>-07-2017</w:t>
    </w:r>
  </w:p>
  <w:p w:rsidR="00802906" w:rsidRPr="00802906" w:rsidRDefault="00802906" w:rsidP="00802906">
    <w:pPr>
      <w:pStyle w:val="Footer"/>
    </w:pPr>
    <w:r>
      <w:t>WFG Form No. 3174206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924" w:rsidRDefault="00156924" w:rsidP="00043A52">
      <w:pPr>
        <w:spacing w:after="0" w:line="240" w:lineRule="auto"/>
      </w:pPr>
      <w:r>
        <w:separator/>
      </w:r>
    </w:p>
  </w:footnote>
  <w:footnote w:type="continuationSeparator" w:id="0">
    <w:p w:rsidR="00156924" w:rsidRDefault="00156924" w:rsidP="00043A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680" w:hanging="541"/>
      </w:pPr>
      <w:rPr>
        <w:rFonts w:ascii="Arial" w:hAnsi="Arial" w:cs="Arial"/>
        <w:b w:val="0"/>
        <w:bCs w:val="0"/>
        <w:color w:val="231F20"/>
        <w:w w:val="99"/>
        <w:sz w:val="22"/>
        <w:szCs w:val="22"/>
      </w:rPr>
    </w:lvl>
    <w:lvl w:ilvl="1">
      <w:numFmt w:val="bullet"/>
      <w:lvlText w:val="•"/>
      <w:lvlJc w:val="left"/>
      <w:pPr>
        <w:ind w:left="1576" w:hanging="541"/>
      </w:pPr>
    </w:lvl>
    <w:lvl w:ilvl="2">
      <w:numFmt w:val="bullet"/>
      <w:lvlText w:val="•"/>
      <w:lvlJc w:val="left"/>
      <w:pPr>
        <w:ind w:left="2472" w:hanging="541"/>
      </w:pPr>
    </w:lvl>
    <w:lvl w:ilvl="3">
      <w:numFmt w:val="bullet"/>
      <w:lvlText w:val="•"/>
      <w:lvlJc w:val="left"/>
      <w:pPr>
        <w:ind w:left="3368" w:hanging="541"/>
      </w:pPr>
    </w:lvl>
    <w:lvl w:ilvl="4">
      <w:numFmt w:val="bullet"/>
      <w:lvlText w:val="•"/>
      <w:lvlJc w:val="left"/>
      <w:pPr>
        <w:ind w:left="4264" w:hanging="541"/>
      </w:pPr>
    </w:lvl>
    <w:lvl w:ilvl="5">
      <w:numFmt w:val="bullet"/>
      <w:lvlText w:val="•"/>
      <w:lvlJc w:val="left"/>
      <w:pPr>
        <w:ind w:left="5160" w:hanging="541"/>
      </w:pPr>
    </w:lvl>
    <w:lvl w:ilvl="6">
      <w:numFmt w:val="bullet"/>
      <w:lvlText w:val="•"/>
      <w:lvlJc w:val="left"/>
      <w:pPr>
        <w:ind w:left="6056" w:hanging="541"/>
      </w:pPr>
    </w:lvl>
    <w:lvl w:ilvl="7">
      <w:numFmt w:val="bullet"/>
      <w:lvlText w:val="•"/>
      <w:lvlJc w:val="left"/>
      <w:pPr>
        <w:ind w:left="6952" w:hanging="541"/>
      </w:pPr>
    </w:lvl>
    <w:lvl w:ilvl="8">
      <w:numFmt w:val="bullet"/>
      <w:lvlText w:val="•"/>
      <w:lvlJc w:val="left"/>
      <w:pPr>
        <w:ind w:left="7848" w:hanging="54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9F"/>
    <w:rsid w:val="00000C13"/>
    <w:rsid w:val="00016FA2"/>
    <w:rsid w:val="0002608C"/>
    <w:rsid w:val="00034218"/>
    <w:rsid w:val="000421A8"/>
    <w:rsid w:val="00043A52"/>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42B9"/>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56924"/>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B7CA8"/>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906"/>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1BF"/>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39E9"/>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219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A52"/>
  </w:style>
  <w:style w:type="paragraph" w:styleId="Footer">
    <w:name w:val="footer"/>
    <w:basedOn w:val="Normal"/>
    <w:link w:val="FooterChar"/>
    <w:uiPriority w:val="99"/>
    <w:unhideWhenUsed/>
    <w:rsid w:val="00043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A52"/>
  </w:style>
  <w:style w:type="paragraph" w:styleId="BalloonText">
    <w:name w:val="Balloon Text"/>
    <w:basedOn w:val="Normal"/>
    <w:link w:val="BalloonTextChar"/>
    <w:uiPriority w:val="99"/>
    <w:semiHidden/>
    <w:unhideWhenUsed/>
    <w:rsid w:val="00802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A52"/>
  </w:style>
  <w:style w:type="paragraph" w:styleId="Footer">
    <w:name w:val="footer"/>
    <w:basedOn w:val="Normal"/>
    <w:link w:val="FooterChar"/>
    <w:uiPriority w:val="99"/>
    <w:unhideWhenUsed/>
    <w:rsid w:val="00043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A52"/>
  </w:style>
  <w:style w:type="paragraph" w:styleId="BalloonText">
    <w:name w:val="Balloon Text"/>
    <w:basedOn w:val="Normal"/>
    <w:link w:val="BalloonTextChar"/>
    <w:uiPriority w:val="99"/>
    <w:semiHidden/>
    <w:unhideWhenUsed/>
    <w:rsid w:val="00802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2017-02-17T18:06:00Z</dcterms:created>
  <dcterms:modified xsi:type="dcterms:W3CDTF">2017-02-17T18:06:00Z</dcterms:modified>
</cp:coreProperties>
</file>